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C5D5C" w:rsidRDefault="00EC5D5C" w:rsidP="006F5F2F">
      <w:pPr>
        <w:tabs>
          <w:tab w:val="left" w:pos="5637"/>
        </w:tabs>
        <w:contextualSpacing/>
        <w:mirrorIndents/>
        <w:jc w:val="both"/>
        <w:rPr>
          <w:rFonts w:ascii="Arial" w:hAnsi="Arial" w:cs="Arial"/>
          <w:sz w:val="24"/>
          <w:szCs w:val="24"/>
        </w:rPr>
      </w:pPr>
    </w:p>
    <w:p w:rsidR="00237122" w:rsidRDefault="004C5764" w:rsidP="004C5764">
      <w:pPr>
        <w:tabs>
          <w:tab w:val="left" w:pos="5637"/>
        </w:tabs>
        <w:contextualSpacing/>
        <w:mirrorIndents/>
        <w:jc w:val="center"/>
        <w:rPr>
          <w:rFonts w:ascii="Arial" w:hAnsi="Arial" w:cs="Arial"/>
          <w:b/>
          <w:bCs/>
          <w:sz w:val="32"/>
          <w:szCs w:val="32"/>
        </w:rPr>
      </w:pPr>
      <w:r w:rsidRPr="004C5764">
        <w:rPr>
          <w:rFonts w:ascii="Arial" w:hAnsi="Arial" w:cs="Arial"/>
          <w:b/>
          <w:bCs/>
          <w:sz w:val="32"/>
          <w:szCs w:val="32"/>
        </w:rPr>
        <w:t xml:space="preserve">INFOTEP ANUNCIA SU PRIMERA CARRERA UNIVERSITARIA </w:t>
      </w:r>
      <w:r>
        <w:rPr>
          <w:rFonts w:ascii="Arial" w:hAnsi="Arial" w:cs="Arial"/>
          <w:b/>
          <w:bCs/>
          <w:sz w:val="32"/>
          <w:szCs w:val="32"/>
        </w:rPr>
        <w:t>PARA</w:t>
      </w:r>
      <w:r w:rsidRPr="004C5764">
        <w:rPr>
          <w:rFonts w:ascii="Arial" w:hAnsi="Arial" w:cs="Arial"/>
          <w:b/>
          <w:bCs/>
          <w:sz w:val="32"/>
          <w:szCs w:val="32"/>
        </w:rPr>
        <w:t xml:space="preserve"> SAN ANDRÉS, PROVIDENCIA Y SANTA CATALINA</w:t>
      </w:r>
    </w:p>
    <w:p w:rsidR="004C5764" w:rsidRDefault="004C5764" w:rsidP="006F5F2F">
      <w:pPr>
        <w:tabs>
          <w:tab w:val="left" w:pos="5637"/>
        </w:tabs>
        <w:contextualSpacing/>
        <w:mirrorIndents/>
        <w:jc w:val="both"/>
        <w:rPr>
          <w:rFonts w:ascii="Arial" w:hAnsi="Arial" w:cs="Arial"/>
          <w:b/>
          <w:bCs/>
          <w:sz w:val="32"/>
          <w:szCs w:val="32"/>
        </w:rPr>
      </w:pPr>
    </w:p>
    <w:p w:rsidR="004C5764" w:rsidRPr="006A3FE1" w:rsidRDefault="004C5764" w:rsidP="006F5F2F">
      <w:pPr>
        <w:tabs>
          <w:tab w:val="left" w:pos="5637"/>
        </w:tabs>
        <w:contextualSpacing/>
        <w:mirrorIndents/>
        <w:jc w:val="both"/>
        <w:rPr>
          <w:rFonts w:ascii="Arial" w:hAnsi="Arial" w:cs="Arial"/>
          <w:sz w:val="24"/>
          <w:szCs w:val="24"/>
        </w:rPr>
      </w:pPr>
    </w:p>
    <w:p w:rsidR="004C5764" w:rsidRPr="004C5764" w:rsidRDefault="00000000" w:rsidP="004C5764">
      <w:pPr>
        <w:pStyle w:val="Textoindependiente"/>
        <w:contextualSpacing/>
        <w:mirrorIndents/>
        <w:jc w:val="both"/>
        <w:rPr>
          <w:rFonts w:ascii="Arial" w:hAnsi="Arial" w:cs="Arial"/>
          <w:bCs/>
          <w:sz w:val="24"/>
          <w:szCs w:val="24"/>
        </w:rPr>
      </w:pPr>
      <w:r w:rsidRPr="006A3FE1">
        <w:rPr>
          <w:rFonts w:ascii="Arial" w:hAnsi="Arial" w:cs="Arial"/>
          <w:b/>
          <w:sz w:val="24"/>
          <w:szCs w:val="24"/>
        </w:rPr>
        <w:t xml:space="preserve">San Andrés Islas, </w:t>
      </w:r>
      <w:r w:rsidR="004C5764">
        <w:rPr>
          <w:rFonts w:ascii="Arial" w:hAnsi="Arial" w:cs="Arial"/>
          <w:b/>
          <w:sz w:val="24"/>
          <w:szCs w:val="24"/>
        </w:rPr>
        <w:t>02</w:t>
      </w:r>
      <w:r w:rsidRPr="006A3FE1">
        <w:rPr>
          <w:rFonts w:ascii="Arial" w:hAnsi="Arial" w:cs="Arial"/>
          <w:b/>
          <w:sz w:val="24"/>
          <w:szCs w:val="24"/>
        </w:rPr>
        <w:t xml:space="preserve"> de </w:t>
      </w:r>
      <w:r w:rsidR="004C5764">
        <w:rPr>
          <w:rFonts w:ascii="Arial" w:hAnsi="Arial" w:cs="Arial"/>
          <w:b/>
          <w:sz w:val="24"/>
          <w:szCs w:val="24"/>
        </w:rPr>
        <w:t>abril</w:t>
      </w:r>
      <w:r w:rsidRPr="006A3FE1">
        <w:rPr>
          <w:rFonts w:ascii="Arial" w:hAnsi="Arial" w:cs="Arial"/>
          <w:b/>
          <w:sz w:val="24"/>
          <w:szCs w:val="24"/>
        </w:rPr>
        <w:t xml:space="preserve"> de 202</w:t>
      </w:r>
      <w:r w:rsidR="00F02353">
        <w:rPr>
          <w:rFonts w:ascii="Arial" w:hAnsi="Arial" w:cs="Arial"/>
          <w:b/>
          <w:sz w:val="24"/>
          <w:szCs w:val="24"/>
        </w:rPr>
        <w:t>4</w:t>
      </w:r>
      <w:r w:rsidRPr="006A3FE1">
        <w:rPr>
          <w:rFonts w:ascii="Arial" w:hAnsi="Arial" w:cs="Arial"/>
          <w:b/>
          <w:sz w:val="24"/>
          <w:szCs w:val="24"/>
        </w:rPr>
        <w:t>.</w:t>
      </w:r>
      <w:r w:rsidR="006F5F2F">
        <w:rPr>
          <w:rFonts w:ascii="Arial" w:hAnsi="Arial" w:cs="Arial"/>
          <w:b/>
          <w:sz w:val="24"/>
          <w:szCs w:val="24"/>
        </w:rPr>
        <w:t xml:space="preserve"> </w:t>
      </w:r>
      <w:r w:rsidR="004C5764" w:rsidRPr="004C5764">
        <w:rPr>
          <w:rFonts w:ascii="Arial" w:hAnsi="Arial" w:cs="Arial"/>
          <w:bCs/>
          <w:sz w:val="24"/>
          <w:szCs w:val="24"/>
        </w:rPr>
        <w:t>El Instituto de Formación Técnica y Profesional</w:t>
      </w:r>
      <w:r w:rsidR="004C5764">
        <w:rPr>
          <w:rFonts w:ascii="Arial" w:hAnsi="Arial" w:cs="Arial"/>
          <w:bCs/>
          <w:sz w:val="24"/>
          <w:szCs w:val="24"/>
        </w:rPr>
        <w:t xml:space="preserve"> – </w:t>
      </w:r>
      <w:r w:rsidR="004C5764" w:rsidRPr="004C5764">
        <w:rPr>
          <w:rFonts w:ascii="Arial" w:hAnsi="Arial" w:cs="Arial"/>
          <w:bCs/>
          <w:sz w:val="24"/>
          <w:szCs w:val="24"/>
        </w:rPr>
        <w:t>INFOTEP</w:t>
      </w:r>
      <w:r w:rsidR="004C5764">
        <w:rPr>
          <w:rFonts w:ascii="Arial" w:hAnsi="Arial" w:cs="Arial"/>
          <w:bCs/>
          <w:sz w:val="24"/>
          <w:szCs w:val="24"/>
        </w:rPr>
        <w:t>,</w:t>
      </w:r>
      <w:r w:rsidR="004C5764" w:rsidRPr="004C5764">
        <w:rPr>
          <w:rFonts w:ascii="Arial" w:hAnsi="Arial" w:cs="Arial"/>
          <w:bCs/>
          <w:sz w:val="24"/>
          <w:szCs w:val="24"/>
        </w:rPr>
        <w:t xml:space="preserve"> se enorgullece en anunciar un hito histórico para el departamento con la aprobación del Ministerio de Educación Nacional para ofertar su primer programa a nivel universitario en San Andrés, Providencia y Santa Catalina. Esta noticia marca un momento significativo no solo para INFOTEP, sino también para el sector de educación superior en la región.</w:t>
      </w:r>
    </w:p>
    <w:p w:rsidR="004C5764" w:rsidRPr="004C5764" w:rsidRDefault="004C5764" w:rsidP="004C5764">
      <w:pPr>
        <w:pStyle w:val="Textoindependiente"/>
        <w:contextualSpacing/>
        <w:mirrorIndents/>
        <w:jc w:val="both"/>
        <w:rPr>
          <w:rFonts w:ascii="Arial" w:hAnsi="Arial" w:cs="Arial"/>
          <w:bCs/>
          <w:sz w:val="24"/>
          <w:szCs w:val="24"/>
        </w:rPr>
      </w:pPr>
    </w:p>
    <w:p w:rsidR="004C5764" w:rsidRPr="004C5764" w:rsidRDefault="004C5764" w:rsidP="004C5764">
      <w:pPr>
        <w:pStyle w:val="Textoindependiente"/>
        <w:contextualSpacing/>
        <w:mirrorIndents/>
        <w:jc w:val="both"/>
        <w:rPr>
          <w:rFonts w:ascii="Arial" w:hAnsi="Arial" w:cs="Arial"/>
          <w:bCs/>
          <w:sz w:val="24"/>
          <w:szCs w:val="24"/>
        </w:rPr>
      </w:pPr>
      <w:r w:rsidRPr="004C5764">
        <w:rPr>
          <w:rFonts w:ascii="Arial" w:hAnsi="Arial" w:cs="Arial"/>
          <w:bCs/>
          <w:sz w:val="24"/>
          <w:szCs w:val="24"/>
        </w:rPr>
        <w:t>El proceso para alcanzar este logro comenzó en 2019, cuando INFOTEP, inicialmente una institución técnica profesional, se embarcó en un proceso de redefinición conforme a lo estipulado en la ley 749 del 2002. Este proceso, que permitió a la institución expandir su oferta académica hasta el nivel universitario, duró alrededor de dos años y recibió el aval del Ministerio de Educación Nacional.</w:t>
      </w:r>
    </w:p>
    <w:p w:rsidR="004C5764" w:rsidRPr="004C5764" w:rsidRDefault="004C5764" w:rsidP="004C5764">
      <w:pPr>
        <w:pStyle w:val="Textoindependiente"/>
        <w:contextualSpacing/>
        <w:mirrorIndents/>
        <w:jc w:val="both"/>
        <w:rPr>
          <w:rFonts w:ascii="Arial" w:hAnsi="Arial" w:cs="Arial"/>
          <w:bCs/>
          <w:sz w:val="24"/>
          <w:szCs w:val="24"/>
        </w:rPr>
      </w:pPr>
    </w:p>
    <w:p w:rsidR="004C5764" w:rsidRPr="004C5764" w:rsidRDefault="004C5764" w:rsidP="004C5764">
      <w:pPr>
        <w:pStyle w:val="Textoindependiente"/>
        <w:contextualSpacing/>
        <w:mirrorIndents/>
        <w:jc w:val="both"/>
        <w:rPr>
          <w:rFonts w:ascii="Arial" w:hAnsi="Arial" w:cs="Arial"/>
          <w:bCs/>
          <w:sz w:val="24"/>
          <w:szCs w:val="24"/>
        </w:rPr>
      </w:pPr>
      <w:r w:rsidRPr="004C5764">
        <w:rPr>
          <w:rFonts w:ascii="Arial" w:hAnsi="Arial" w:cs="Arial"/>
          <w:bCs/>
          <w:sz w:val="24"/>
          <w:szCs w:val="24"/>
        </w:rPr>
        <w:t>"</w:t>
      </w:r>
      <w:r w:rsidRPr="004C5764">
        <w:rPr>
          <w:rFonts w:ascii="Arial" w:hAnsi="Arial" w:cs="Arial"/>
          <w:bCs/>
          <w:i/>
          <w:iCs/>
          <w:sz w:val="24"/>
          <w:szCs w:val="24"/>
        </w:rPr>
        <w:t>La comunidad puede tener la seguridad y la certeza de que este proceso se llevó de manera juiciosa y responsable</w:t>
      </w:r>
      <w:r w:rsidRPr="004C5764">
        <w:rPr>
          <w:rFonts w:ascii="Arial" w:hAnsi="Arial" w:cs="Arial"/>
          <w:bCs/>
          <w:sz w:val="24"/>
          <w:szCs w:val="24"/>
        </w:rPr>
        <w:t>", afirmó</w:t>
      </w:r>
      <w:r>
        <w:rPr>
          <w:rFonts w:ascii="Arial" w:hAnsi="Arial" w:cs="Arial"/>
          <w:bCs/>
          <w:sz w:val="24"/>
          <w:szCs w:val="24"/>
        </w:rPr>
        <w:t xml:space="preserve"> el Rector Charles Gallardo Humphries</w:t>
      </w:r>
      <w:r w:rsidRPr="004C5764">
        <w:rPr>
          <w:rFonts w:ascii="Arial" w:hAnsi="Arial" w:cs="Arial"/>
          <w:bCs/>
          <w:sz w:val="24"/>
          <w:szCs w:val="24"/>
        </w:rPr>
        <w:t xml:space="preserve">. </w:t>
      </w:r>
      <w:r>
        <w:rPr>
          <w:rFonts w:ascii="Arial" w:hAnsi="Arial" w:cs="Arial"/>
          <w:bCs/>
          <w:sz w:val="24"/>
          <w:szCs w:val="24"/>
        </w:rPr>
        <w:t xml:space="preserve">Así mismo, el Rector agregó en su intervención que </w:t>
      </w:r>
      <w:r w:rsidRPr="004C5764">
        <w:rPr>
          <w:rFonts w:ascii="Arial" w:hAnsi="Arial" w:cs="Arial"/>
          <w:bCs/>
          <w:sz w:val="24"/>
          <w:szCs w:val="24"/>
        </w:rPr>
        <w:t>"</w:t>
      </w:r>
      <w:r w:rsidRPr="004C5764">
        <w:rPr>
          <w:rFonts w:ascii="Arial" w:hAnsi="Arial" w:cs="Arial"/>
          <w:bCs/>
          <w:i/>
          <w:iCs/>
          <w:sz w:val="24"/>
          <w:szCs w:val="24"/>
        </w:rPr>
        <w:t>Estamos comprometidos en traer educación superior a nuestras islas, eliminando la necesidad de que los estudiantes se desplacen a otras regiones para obtener una formación universitaria</w:t>
      </w:r>
      <w:r w:rsidRPr="004C5764">
        <w:rPr>
          <w:rFonts w:ascii="Arial" w:hAnsi="Arial" w:cs="Arial"/>
          <w:bCs/>
          <w:sz w:val="24"/>
          <w:szCs w:val="24"/>
        </w:rPr>
        <w:t>".</w:t>
      </w:r>
    </w:p>
    <w:p w:rsidR="004C5764" w:rsidRPr="004C5764" w:rsidRDefault="004C5764" w:rsidP="004C5764">
      <w:pPr>
        <w:pStyle w:val="Textoindependiente"/>
        <w:contextualSpacing/>
        <w:mirrorIndents/>
        <w:jc w:val="both"/>
        <w:rPr>
          <w:rFonts w:ascii="Arial" w:hAnsi="Arial" w:cs="Arial"/>
          <w:bCs/>
          <w:sz w:val="24"/>
          <w:szCs w:val="24"/>
        </w:rPr>
      </w:pPr>
    </w:p>
    <w:p w:rsidR="004C5764" w:rsidRDefault="004C5764" w:rsidP="004C5764">
      <w:pPr>
        <w:pStyle w:val="Textoindependiente"/>
        <w:contextualSpacing/>
        <w:mirrorIndents/>
        <w:jc w:val="both"/>
        <w:rPr>
          <w:rFonts w:ascii="Arial" w:hAnsi="Arial" w:cs="Arial"/>
          <w:bCs/>
          <w:sz w:val="24"/>
          <w:szCs w:val="24"/>
        </w:rPr>
      </w:pPr>
      <w:r w:rsidRPr="004C5764">
        <w:rPr>
          <w:rFonts w:ascii="Arial" w:hAnsi="Arial" w:cs="Arial"/>
          <w:bCs/>
          <w:sz w:val="24"/>
          <w:szCs w:val="24"/>
        </w:rPr>
        <w:t>Con el primer programa universitario en marcha, INFOTEP ya ha radicado tres programas adicionales, lo que representa un total de doce programas académicos. Este avance es fundamental para proporcionar oportunidades educativas integrales y accesibles a los residentes locales.</w:t>
      </w:r>
      <w:r>
        <w:rPr>
          <w:rFonts w:ascii="Arial" w:hAnsi="Arial" w:cs="Arial"/>
          <w:bCs/>
          <w:sz w:val="24"/>
          <w:szCs w:val="24"/>
        </w:rPr>
        <w:t xml:space="preserve"> </w:t>
      </w:r>
      <w:r w:rsidRPr="004C5764">
        <w:rPr>
          <w:rFonts w:ascii="Arial" w:hAnsi="Arial" w:cs="Arial"/>
          <w:bCs/>
          <w:sz w:val="24"/>
          <w:szCs w:val="24"/>
        </w:rPr>
        <w:t>El diseño curricular de los programas está en marcha y se espera que la oferta educativa se amplíe gradualmente para incluir diferentes niveles y áreas de estudio. Los estudiantes podrán cursar desde el primer hasta el décimo semestre directamente en el territorio, sin necesidad de trasladarse a otras localidades.</w:t>
      </w:r>
    </w:p>
    <w:p w:rsidR="004C5764" w:rsidRDefault="004C5764" w:rsidP="004C5764">
      <w:pPr>
        <w:pStyle w:val="Textoindependiente"/>
        <w:contextualSpacing/>
        <w:mirrorIndents/>
        <w:jc w:val="both"/>
        <w:rPr>
          <w:rFonts w:ascii="Arial" w:hAnsi="Arial" w:cs="Arial"/>
          <w:bCs/>
          <w:sz w:val="24"/>
          <w:szCs w:val="24"/>
        </w:rPr>
      </w:pPr>
    </w:p>
    <w:p w:rsidR="004C5764" w:rsidRPr="004C5764" w:rsidRDefault="004C5764" w:rsidP="004C5764">
      <w:pPr>
        <w:pStyle w:val="Textoindependiente"/>
        <w:contextualSpacing/>
        <w:mirrorIndents/>
        <w:jc w:val="both"/>
        <w:rPr>
          <w:rFonts w:ascii="Arial" w:hAnsi="Arial" w:cs="Arial"/>
          <w:bCs/>
          <w:sz w:val="24"/>
          <w:szCs w:val="24"/>
        </w:rPr>
      </w:pPr>
      <w:r>
        <w:rPr>
          <w:rFonts w:ascii="Arial" w:hAnsi="Arial" w:cs="Arial"/>
          <w:bCs/>
          <w:sz w:val="24"/>
          <w:szCs w:val="24"/>
        </w:rPr>
        <w:t>Cabe señalar que e</w:t>
      </w:r>
      <w:r w:rsidRPr="004C5764">
        <w:rPr>
          <w:rFonts w:ascii="Arial" w:hAnsi="Arial" w:cs="Arial"/>
          <w:bCs/>
          <w:sz w:val="24"/>
          <w:szCs w:val="24"/>
        </w:rPr>
        <w:t>l proceso emp</w:t>
      </w:r>
      <w:r>
        <w:rPr>
          <w:rFonts w:ascii="Arial" w:hAnsi="Arial" w:cs="Arial"/>
          <w:bCs/>
          <w:sz w:val="24"/>
          <w:szCs w:val="24"/>
        </w:rPr>
        <w:t>ezó</w:t>
      </w:r>
      <w:r w:rsidRPr="004C5764">
        <w:rPr>
          <w:rFonts w:ascii="Arial" w:hAnsi="Arial" w:cs="Arial"/>
          <w:bCs/>
          <w:sz w:val="24"/>
          <w:szCs w:val="24"/>
        </w:rPr>
        <w:t xml:space="preserve"> desde el año 2019, </w:t>
      </w:r>
      <w:r>
        <w:rPr>
          <w:rFonts w:ascii="Arial" w:hAnsi="Arial" w:cs="Arial"/>
          <w:bCs/>
          <w:sz w:val="24"/>
          <w:szCs w:val="24"/>
        </w:rPr>
        <w:t xml:space="preserve">momento en que </w:t>
      </w:r>
      <w:r w:rsidRPr="004C5764">
        <w:rPr>
          <w:rFonts w:ascii="Arial" w:hAnsi="Arial" w:cs="Arial"/>
          <w:bCs/>
          <w:sz w:val="24"/>
          <w:szCs w:val="24"/>
        </w:rPr>
        <w:t xml:space="preserve">la institución se acogió a lo que indica la ley 749 del 2002 </w:t>
      </w:r>
      <w:r>
        <w:rPr>
          <w:rFonts w:ascii="Arial" w:hAnsi="Arial" w:cs="Arial"/>
          <w:bCs/>
          <w:sz w:val="24"/>
          <w:szCs w:val="24"/>
        </w:rPr>
        <w:t>en el marco del</w:t>
      </w:r>
      <w:r w:rsidRPr="004C5764">
        <w:rPr>
          <w:rFonts w:ascii="Arial" w:hAnsi="Arial" w:cs="Arial"/>
          <w:bCs/>
          <w:sz w:val="24"/>
          <w:szCs w:val="24"/>
        </w:rPr>
        <w:t xml:space="preserve"> proceso de redefinición.</w:t>
      </w:r>
      <w:r>
        <w:rPr>
          <w:rFonts w:ascii="Arial" w:hAnsi="Arial" w:cs="Arial"/>
          <w:bCs/>
          <w:sz w:val="24"/>
          <w:szCs w:val="24"/>
        </w:rPr>
        <w:t xml:space="preserve"> </w:t>
      </w:r>
      <w:r w:rsidRPr="004C5764">
        <w:rPr>
          <w:rFonts w:ascii="Arial" w:hAnsi="Arial" w:cs="Arial"/>
          <w:bCs/>
          <w:sz w:val="24"/>
          <w:szCs w:val="24"/>
        </w:rPr>
        <w:t>Este proceso les permite a las instituciones técnicas, a las instituciones tecnológicas, ofertar programas hasta el nivel universitario.</w:t>
      </w:r>
    </w:p>
    <w:p w:rsidR="004C5764" w:rsidRPr="004C5764" w:rsidRDefault="004C5764" w:rsidP="004C5764">
      <w:pPr>
        <w:pStyle w:val="Textoindependiente"/>
        <w:contextualSpacing/>
        <w:mirrorIndents/>
        <w:jc w:val="both"/>
        <w:rPr>
          <w:rFonts w:ascii="Arial" w:hAnsi="Arial" w:cs="Arial"/>
          <w:bCs/>
          <w:sz w:val="24"/>
          <w:szCs w:val="24"/>
        </w:rPr>
      </w:pPr>
    </w:p>
    <w:p w:rsidR="00237122" w:rsidRPr="004C5764" w:rsidRDefault="004C5764" w:rsidP="00237122">
      <w:pPr>
        <w:pStyle w:val="Textoindependiente"/>
        <w:contextualSpacing/>
        <w:mirrorIndents/>
        <w:jc w:val="both"/>
        <w:rPr>
          <w:rFonts w:ascii="Arial" w:hAnsi="Arial" w:cs="Arial"/>
          <w:bCs/>
          <w:sz w:val="24"/>
          <w:szCs w:val="24"/>
          <w:lang w:val="es-CO"/>
        </w:rPr>
      </w:pPr>
      <w:r w:rsidRPr="004C5764">
        <w:rPr>
          <w:rFonts w:ascii="Arial" w:hAnsi="Arial" w:cs="Arial"/>
          <w:bCs/>
          <w:sz w:val="24"/>
          <w:szCs w:val="24"/>
        </w:rPr>
        <w:t>INFOTEP reitera su compromiso de ofrecer educación superior de calidad y se enorgullece en abrir las puertas a todos los interesados en su primera carrera universitaria en San Andrés, Providencia y Santa Catalina.</w:t>
      </w:r>
    </w:p>
    <w:p w:rsidR="00237122" w:rsidRDefault="00237122" w:rsidP="006F5F2F">
      <w:pPr>
        <w:contextualSpacing/>
        <w:mirrorIndents/>
        <w:jc w:val="center"/>
        <w:rPr>
          <w:rFonts w:ascii="Arial" w:hAnsi="Arial" w:cs="Arial"/>
          <w:b/>
          <w:i/>
          <w:color w:val="A6A6A6" w:themeColor="background1" w:themeShade="A6"/>
          <w:sz w:val="20"/>
          <w:szCs w:val="20"/>
        </w:rPr>
      </w:pPr>
    </w:p>
    <w:p w:rsidR="00EC5D5C" w:rsidRPr="00237122" w:rsidRDefault="00000000" w:rsidP="006F5F2F">
      <w:pPr>
        <w:contextualSpacing/>
        <w:mirrorIndents/>
        <w:jc w:val="center"/>
        <w:rPr>
          <w:rFonts w:ascii="Arial" w:hAnsi="Arial" w:cs="Arial"/>
          <w:b/>
          <w:i/>
          <w:color w:val="A6A6A6" w:themeColor="background1" w:themeShade="A6"/>
          <w:sz w:val="20"/>
          <w:szCs w:val="20"/>
        </w:rPr>
      </w:pPr>
      <w:r w:rsidRPr="00237122">
        <w:rPr>
          <w:rFonts w:ascii="Arial" w:hAnsi="Arial" w:cs="Arial"/>
          <w:b/>
          <w:i/>
          <w:color w:val="A6A6A6" w:themeColor="background1" w:themeShade="A6"/>
          <w:sz w:val="20"/>
          <w:szCs w:val="20"/>
        </w:rPr>
        <w:t>#I</w:t>
      </w:r>
      <w:r w:rsidR="001F5AC6" w:rsidRPr="00237122">
        <w:rPr>
          <w:rFonts w:ascii="Arial" w:hAnsi="Arial" w:cs="Arial"/>
          <w:b/>
          <w:i/>
          <w:color w:val="A6A6A6" w:themeColor="background1" w:themeShade="A6"/>
          <w:sz w:val="20"/>
          <w:szCs w:val="20"/>
        </w:rPr>
        <w:t>nfotepSeTransforma</w:t>
      </w:r>
    </w:p>
    <w:sectPr w:rsidR="00EC5D5C" w:rsidRPr="00237122" w:rsidSect="00237122">
      <w:headerReference w:type="default" r:id="rId8"/>
      <w:footerReference w:type="default" r:id="rId9"/>
      <w:type w:val="continuous"/>
      <w:pgSz w:w="12240" w:h="15840"/>
      <w:pgMar w:top="1418" w:right="1418" w:bottom="1257" w:left="1418" w:header="720" w:footer="93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A5D21" w:rsidRDefault="000A5D21" w:rsidP="001F5AC6">
      <w:r>
        <w:separator/>
      </w:r>
    </w:p>
  </w:endnote>
  <w:endnote w:type="continuationSeparator" w:id="0">
    <w:p w:rsidR="000A5D21" w:rsidRDefault="000A5D21" w:rsidP="001F5A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Oriya MN">
    <w:panose1 w:val="00000500000000000000"/>
    <w:charset w:val="00"/>
    <w:family w:val="auto"/>
    <w:pitch w:val="variable"/>
    <w:sig w:usb0="00080003" w:usb1="00000000" w:usb2="00000000" w:usb3="00000000" w:csb0="00000001" w:csb1="00000000"/>
  </w:font>
  <w:font w:name="HGMaruGothicMPRO">
    <w:panose1 w:val="020F0600000000000000"/>
    <w:charset w:val="80"/>
    <w:family w:val="swiss"/>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p>
  <w:p w:rsidR="006A3FE1" w:rsidRDefault="006A3FE1" w:rsidP="006A3FE1">
    <w:pPr>
      <w:pStyle w:val="Textoindependiente"/>
      <w:spacing w:line="20" w:lineRule="exact"/>
      <w:ind w:left="-80"/>
      <w:rPr>
        <w:sz w:val="2"/>
      </w:rPr>
    </w:pPr>
    <w:r>
      <w:rPr>
        <w:noProof/>
        <w:sz w:val="2"/>
      </w:rPr>
      <mc:AlternateContent>
        <mc:Choice Requires="wpg">
          <w:drawing>
            <wp:inline distT="0" distB="0" distL="0" distR="0" wp14:anchorId="537BBD77" wp14:editId="4D204F27">
              <wp:extent cx="6306820" cy="6350"/>
              <wp:effectExtent l="0" t="0" r="5080" b="6350"/>
              <wp:docPr id="71301450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6820" cy="6350"/>
                        <a:chOff x="0" y="0"/>
                        <a:chExt cx="9932" cy="10"/>
                      </a:xfrm>
                    </wpg:grpSpPr>
                    <wps:wsp>
                      <wps:cNvPr id="1665163274" name="Rectangle 3"/>
                      <wps:cNvSpPr>
                        <a:spLocks/>
                      </wps:cNvSpPr>
                      <wps:spPr bwMode="auto">
                        <a:xfrm>
                          <a:off x="0" y="0"/>
                          <a:ext cx="9932" cy="10"/>
                        </a:xfrm>
                        <a:prstGeom prst="rect">
                          <a:avLst/>
                        </a:prstGeom>
                        <a:solidFill>
                          <a:srgbClr val="B1C0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32290D0" id="Group 2" o:spid="_x0000_s1026" style="width:496.6pt;height:.5pt;mso-position-horizontal-relative:char;mso-position-vertical-relative:line" coordsize="9932,1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zJ5WQAIAAPYEAAAOAAAAZHJzL2Uyb0RvYy54bWykVNuO0zAQfUfiHyy/0yS9ZLdR0xW0bIW0&#13;&#10;wIqFD3Ad5yIc24zdpt2vZ+yUNuyKl/Ji2Z6Lzzkz48XdoZVkL8A2WuU0GcWUCMV10agqpz++37+7&#13;&#10;pcQ6pgomtRI5PQpL75Zv3yw6k4mxrrUsBBBMomzWmZzWzpksiiyvRcvsSBuh0FhqaJnDI1RRAazD&#13;&#10;7K2MxnGcRp2GwoDmwlq8XfdGugz5y1Jw97UsrXBE5hSxubBCWLd+jZYLllXATN3wEwx2BYqWNQof&#13;&#10;PadaM8fIDppXqdqGg7a6dCOu20iXZcNF4IBskvgFmw3onQlcqqyrzFkmlPaFTlen5V/2GzBP5hF6&#13;&#10;9Lh90PynRV2izlTZ0O7PVe9Mtt1nXWA92c7pQPxQQutTICVyCPoez/qKgyMcL9NJnN6OsQwcbelk&#13;&#10;dpKf11ijV0G8/ngKm88n4z4mCRERy/rXAsITIl9xbCF7Ucn+n0pPNTMiiG+9Co9AmgI7PE1nSToZ&#13;&#10;30wpUaxFBb5hjzFVSUEmvps8CnT/o6gdyjmweDeLql8n5D8VYZkB6zZCt8RvcgqILtSH7R+s81W9&#13;&#10;uPhyWS2b4r6RMhyg2q4kkD3DafmQrOLV2lPCkL/cpPLOSvuw3uxvsBg9pV6DrS6OSA90P3L4ReCm&#13;&#10;1vBMSYfjllP7a8dAUCI/KazUPJlO/XyGw3R247sEhpbt0MIUx1Q5dZT025XrZ3pnoKlqfCkJpJV+&#13;&#10;j/1ZNoG4x9ejOoHFZgm7MFyB5ukj8NM7PAevy3e1/A0AAP//AwBQSwMEFAAGAAgAAAAhAFJHbDDf&#13;&#10;AAAACAEAAA8AAABkcnMvZG93bnJldi54bWxMj09rwkAQxe8Fv8MyQm91E6WlxmxE7J+TFKqF0tuY&#13;&#10;jEkwOxuyaxK/fae9tJcHw5t5837perSN6qnztWMD8SwCRZy7oubSwMfh5e4RlA/IBTaOycCVPKyz&#13;&#10;yU2KSeEGfqd+H0olIewTNFCF0CZa+7wii37mWmLxTq6zGGTsSl10OEi4bfQ8ih60xZrlQ4UtbSvK&#13;&#10;z/uLNfA64LBZxM/97nzaXr8O92+fu5iMuZ2OTyuRzQpUoDH8XcAPg/SHTIod3YULrxoDQhN+Vbzl&#13;&#10;cjEHdZSlCHSW6v8A2TcAAAD//wMAUEsBAi0AFAAGAAgAAAAhALaDOJL+AAAA4QEAABMAAAAAAAAA&#13;&#10;AAAAAAAAAAAAAFtDb250ZW50X1R5cGVzXS54bWxQSwECLQAUAAYACAAAACEAOP0h/9YAAACUAQAA&#13;&#10;CwAAAAAAAAAAAAAAAAAvAQAAX3JlbHMvLnJlbHNQSwECLQAUAAYACAAAACEA58yeVkACAAD2BAAA&#13;&#10;DgAAAAAAAAAAAAAAAAAuAgAAZHJzL2Uyb0RvYy54bWxQSwECLQAUAAYACAAAACEAUkdsMN8AAAAI&#13;&#10;AQAADwAAAAAAAAAAAAAAAACaBAAAZHJzL2Rvd25yZXYueG1sUEsFBgAAAAAEAAQA8wAAAKYFAAAA&#13;&#10;AA==&#13;&#10;">
              <v:rect id="Rectangle 3" o:spid="_x0000_s1027" style="position:absolute;width:9932;height:1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0xGF0AAAAOgAAAAPAAAAZHJzL2Rvd25yZXYueG1sRI/RSgMx&#13;&#10;EEXfBf8hjNCXYrNdNdZt01IqQqmKtvUDpptxd3EzWZLYbv/eCIIvAzOXe4YzW/S2FUfyoXGsYTzK&#13;&#10;QBCXzjRcafjYP11PQISIbLB1TBrOFGAxv7yYYWHcibd03MVKJAiHAjXUMXaFlKGsyWIYuY44ZZ/O&#13;&#10;W4xp9ZU0Hk8JbluZZ5mSFhtOH2rsaFVT+bX7thoO+UG9++flZPPwRq9WrYerl2ao9eCqf5ymsZyC&#13;&#10;iNTH/8YfYm2Sg1J3Y3WT39/Cr1g6gJz/AAAA//8DAFBLAQItABQABgAIAAAAIQDb4fbL7gAAAIUB&#13;&#10;AAATAAAAAAAAAAAAAAAAAAAAAABbQ29udGVudF9UeXBlc10ueG1sUEsBAi0AFAAGAAgAAAAhAFr0&#13;&#10;LFu/AAAAFQEAAAsAAAAAAAAAAAAAAAAAHwEAAF9yZWxzLy5yZWxzUEsBAi0AFAAGAAgAAAAhAHHT&#13;&#10;EYXQAAAA6AAAAA8AAAAAAAAAAAAAAAAABwIAAGRycy9kb3ducmV2LnhtbFBLBQYAAAAAAwADALcA&#13;&#10;AAAEAwAAAAA=&#13;&#10;" fillcolor="#b1c0cd" stroked="f">
                <v:path arrowok="t"/>
              </v:rect>
              <w10:anchorlock/>
            </v:group>
          </w:pict>
        </mc:Fallback>
      </mc:AlternateContent>
    </w:r>
  </w:p>
  <w:p w:rsidR="006A3FE1" w:rsidRPr="006A3FE1" w:rsidRDefault="006A3FE1" w:rsidP="006A3FE1">
    <w:pPr>
      <w:contextualSpacing/>
      <w:mirrorIndents/>
      <w:jc w:val="center"/>
      <w:rPr>
        <w:rFonts w:asciiTheme="minorHAnsi" w:hAnsiTheme="minorHAnsi" w:cstheme="minorHAnsi"/>
        <w:sz w:val="20"/>
        <w:szCs w:val="28"/>
      </w:rPr>
    </w:pPr>
    <w:r w:rsidRPr="006A3FE1">
      <w:rPr>
        <w:rFonts w:asciiTheme="minorHAnsi" w:hAnsiTheme="minorHAnsi" w:cstheme="minorHAnsi"/>
        <w:color w:val="0070C0"/>
        <w:spacing w:val="1"/>
        <w:w w:val="102"/>
        <w:sz w:val="20"/>
        <w:szCs w:val="28"/>
      </w:rPr>
      <w:t>A</w:t>
    </w:r>
    <w:r w:rsidRPr="006A3FE1">
      <w:rPr>
        <w:rFonts w:asciiTheme="minorHAnsi" w:hAnsiTheme="minorHAnsi" w:cstheme="minorHAnsi"/>
        <w:color w:val="0070C0"/>
        <w:w w:val="102"/>
        <w:sz w:val="20"/>
        <w:szCs w:val="28"/>
      </w:rPr>
      <w:t>v</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76"/>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14"/>
        <w:sz w:val="20"/>
        <w:szCs w:val="28"/>
      </w:rPr>
      <w:t>rr</w:t>
    </w:r>
    <w:r w:rsidRPr="006A3FE1">
      <w:rPr>
        <w:rFonts w:asciiTheme="minorHAnsi" w:hAnsiTheme="minorHAnsi" w:cstheme="minorHAnsi"/>
        <w:color w:val="0070C0"/>
        <w:w w:val="118"/>
        <w:sz w:val="20"/>
        <w:szCs w:val="28"/>
      </w:rPr>
      <w:t>i</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4"/>
        <w:sz w:val="20"/>
        <w:szCs w:val="28"/>
      </w:rPr>
      <w:t>r</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1"/>
        <w:sz w:val="20"/>
        <w:szCs w:val="28"/>
      </w:rPr>
      <w:t>e</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3"/>
        <w:sz w:val="20"/>
        <w:szCs w:val="28"/>
      </w:rPr>
      <w:t>B</w:t>
    </w:r>
    <w:r w:rsidRPr="006A3FE1">
      <w:rPr>
        <w:rFonts w:asciiTheme="minorHAnsi" w:hAnsiTheme="minorHAnsi" w:cstheme="minorHAnsi"/>
        <w:color w:val="0070C0"/>
        <w:w w:val="103"/>
        <w:sz w:val="20"/>
        <w:szCs w:val="28"/>
      </w:rPr>
      <w:t>a</w:t>
    </w:r>
    <w:r w:rsidRPr="006A3FE1">
      <w:rPr>
        <w:rFonts w:asciiTheme="minorHAnsi" w:hAnsiTheme="minorHAnsi" w:cstheme="minorHAnsi"/>
        <w:color w:val="0070C0"/>
        <w:w w:val="101"/>
        <w:sz w:val="20"/>
        <w:szCs w:val="28"/>
      </w:rPr>
      <w:t>y</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6"/>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05"/>
        <w:sz w:val="20"/>
        <w:szCs w:val="28"/>
      </w:rPr>
      <w:t>n</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06"/>
        <w:sz w:val="20"/>
        <w:szCs w:val="28"/>
      </w:rPr>
      <w:t>An</w:t>
    </w:r>
    <w:r w:rsidRPr="006A3FE1">
      <w:rPr>
        <w:rFonts w:asciiTheme="minorHAnsi" w:hAnsiTheme="minorHAnsi" w:cstheme="minorHAnsi"/>
        <w:color w:val="0070C0"/>
        <w:spacing w:val="1"/>
        <w:w w:val="111"/>
        <w:sz w:val="20"/>
        <w:szCs w:val="28"/>
      </w:rPr>
      <w:t>d</w:t>
    </w:r>
    <w:r w:rsidRPr="006A3FE1">
      <w:rPr>
        <w:rFonts w:asciiTheme="minorHAnsi" w:hAnsiTheme="minorHAnsi" w:cstheme="minorHAnsi"/>
        <w:color w:val="0070C0"/>
        <w:spacing w:val="1"/>
        <w:w w:val="114"/>
        <w:sz w:val="20"/>
        <w:szCs w:val="28"/>
      </w:rPr>
      <w:t>r</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76"/>
        <w:sz w:val="20"/>
        <w:szCs w:val="28"/>
      </w:rPr>
      <w:t>I</w:t>
    </w:r>
    <w:r w:rsidRPr="006A3FE1">
      <w:rPr>
        <w:rFonts w:asciiTheme="minorHAnsi" w:hAnsiTheme="minorHAnsi" w:cstheme="minorHAnsi"/>
        <w:color w:val="0070C0"/>
        <w:w w:val="107"/>
        <w:sz w:val="20"/>
        <w:szCs w:val="28"/>
      </w:rPr>
      <w:t>sl</w:t>
    </w:r>
    <w:r w:rsidRPr="006A3FE1">
      <w:rPr>
        <w:rFonts w:asciiTheme="minorHAnsi" w:hAnsiTheme="minorHAnsi" w:cstheme="minorHAnsi"/>
        <w:color w:val="0070C0"/>
        <w:w w:val="95"/>
        <w:sz w:val="20"/>
        <w:szCs w:val="28"/>
      </w:rPr>
      <w:t>as,</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25"/>
        <w:sz w:val="20"/>
        <w:szCs w:val="28"/>
      </w:rPr>
      <w:t>C</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2"/>
        <w:sz w:val="20"/>
        <w:szCs w:val="28"/>
      </w:rPr>
      <w:t>l</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110"/>
        <w:sz w:val="20"/>
        <w:szCs w:val="28"/>
      </w:rPr>
      <w:t>b</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7"/>
        <w:sz w:val="20"/>
        <w:szCs w:val="28"/>
      </w:rPr>
      <w:t>N</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7"/>
        <w:sz w:val="20"/>
        <w:szCs w:val="28"/>
      </w:rPr>
      <w:t>892400461</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w w:val="97"/>
        <w:sz w:val="20"/>
        <w:szCs w:val="28"/>
      </w:rPr>
      <w:t>5</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12"/>
        <w:sz w:val="20"/>
        <w:szCs w:val="28"/>
      </w:rPr>
      <w:t>T</w:t>
    </w:r>
    <w:r w:rsidRPr="006A3FE1">
      <w:rPr>
        <w:rFonts w:asciiTheme="minorHAnsi" w:hAnsiTheme="minorHAnsi" w:cstheme="minorHAnsi"/>
        <w:color w:val="0070C0"/>
        <w:spacing w:val="1"/>
        <w:w w:val="111"/>
        <w:sz w:val="20"/>
        <w:szCs w:val="28"/>
      </w:rPr>
      <w:t>e</w:t>
    </w:r>
    <w:r w:rsidRPr="006A3FE1">
      <w:rPr>
        <w:rFonts w:asciiTheme="minorHAnsi" w:hAnsiTheme="minorHAnsi" w:cstheme="minorHAnsi"/>
        <w:color w:val="0070C0"/>
        <w:w w:val="111"/>
        <w:sz w:val="20"/>
        <w:szCs w:val="28"/>
      </w:rPr>
      <w:t>l</w:t>
    </w:r>
    <w:r w:rsidRPr="006A3FE1">
      <w:rPr>
        <w:rFonts w:asciiTheme="minorHAnsi" w:hAnsiTheme="minorHAnsi" w:cstheme="minorHAnsi"/>
        <w:color w:val="0070C0"/>
        <w:w w:val="99"/>
        <w:sz w:val="20"/>
        <w:szCs w:val="28"/>
      </w:rPr>
      <w:t>é</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88"/>
        <w:sz w:val="20"/>
        <w:szCs w:val="28"/>
      </w:rPr>
      <w:t>(</w:t>
    </w:r>
    <w:r w:rsidRPr="006A3FE1">
      <w:rPr>
        <w:rFonts w:asciiTheme="minorHAnsi" w:hAnsiTheme="minorHAnsi" w:cstheme="minorHAnsi"/>
        <w:color w:val="0070C0"/>
        <w:spacing w:val="1"/>
        <w:w w:val="97"/>
        <w:sz w:val="20"/>
        <w:szCs w:val="28"/>
      </w:rPr>
      <w:t>57</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93"/>
        <w:sz w:val="20"/>
        <w:szCs w:val="28"/>
      </w:rPr>
      <w:t>8</w:t>
    </w:r>
    <w:r w:rsidRPr="006A3FE1">
      <w:rPr>
        <w:rFonts w:asciiTheme="minorHAnsi" w:hAnsiTheme="minorHAnsi" w:cstheme="minorHAnsi"/>
        <w:color w:val="0070C0"/>
        <w:w w:val="93"/>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5121350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7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51266</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07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 xml:space="preserve">| </w:t>
    </w:r>
    <w:r w:rsidRPr="006A3FE1">
      <w:rPr>
        <w:rFonts w:asciiTheme="minorHAnsi" w:hAnsiTheme="minorHAnsi" w:cstheme="minorHAnsi"/>
        <w:color w:val="0070C0"/>
        <w:w w:val="99"/>
        <w:sz w:val="20"/>
        <w:szCs w:val="28"/>
      </w:rPr>
      <w:t>F</w:t>
    </w:r>
    <w:r w:rsidRPr="006A3FE1">
      <w:rPr>
        <w:rFonts w:asciiTheme="minorHAnsi" w:hAnsiTheme="minorHAnsi" w:cstheme="minorHAnsi"/>
        <w:color w:val="0070C0"/>
        <w:spacing w:val="1"/>
        <w:w w:val="99"/>
        <w:sz w:val="20"/>
        <w:szCs w:val="28"/>
      </w:rPr>
      <w:t>a</w:t>
    </w:r>
    <w:r w:rsidRPr="006A3FE1">
      <w:rPr>
        <w:rFonts w:asciiTheme="minorHAnsi" w:hAnsiTheme="minorHAnsi" w:cstheme="minorHAnsi"/>
        <w:color w:val="0070C0"/>
        <w:w w:val="73"/>
        <w:sz w:val="20"/>
        <w:szCs w:val="28"/>
      </w:rPr>
      <w:t>x:</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w w:val="97"/>
        <w:sz w:val="20"/>
        <w:szCs w:val="28"/>
      </w:rPr>
      <w:t>512</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57</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97"/>
        <w:sz w:val="20"/>
        <w:szCs w:val="28"/>
      </w:rPr>
      <w:t>70</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2"/>
        <w:sz w:val="20"/>
        <w:szCs w:val="28"/>
      </w:rPr>
      <w:t>E</w:t>
    </w:r>
    <w:r w:rsidRPr="006A3FE1">
      <w:rPr>
        <w:rFonts w:asciiTheme="minorHAnsi" w:hAnsiTheme="minorHAnsi" w:cstheme="minorHAnsi"/>
        <w:color w:val="0070C0"/>
        <w:spacing w:val="1"/>
        <w:w w:val="108"/>
        <w:sz w:val="20"/>
        <w:szCs w:val="28"/>
      </w:rPr>
      <w:t>m</w:t>
    </w:r>
    <w:r w:rsidRPr="006A3FE1">
      <w:rPr>
        <w:rFonts w:asciiTheme="minorHAnsi" w:hAnsiTheme="minorHAnsi" w:cstheme="minorHAnsi"/>
        <w:color w:val="0070C0"/>
        <w:spacing w:val="1"/>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52"/>
        <w:sz w:val="20"/>
        <w:szCs w:val="28"/>
      </w:rPr>
      <w:t>:</w:t>
    </w:r>
    <w:r w:rsidRPr="006A3FE1">
      <w:rPr>
        <w:rFonts w:asciiTheme="minorHAnsi" w:hAnsiTheme="minorHAnsi" w:cstheme="minorHAnsi"/>
        <w:color w:val="0070C0"/>
        <w:spacing w:val="-19"/>
        <w:sz w:val="20"/>
        <w:szCs w:val="28"/>
      </w:rPr>
      <w:t xml:space="preserve"> </w:t>
    </w:r>
    <w:hyperlink r:id="rId1">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spacing w:val="1"/>
          <w:w w:val="104"/>
          <w:sz w:val="20"/>
          <w:szCs w:val="28"/>
        </w:rPr>
        <w:t>@</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88"/>
          <w:sz w:val="20"/>
          <w:szCs w:val="28"/>
        </w:rPr>
        <w:t>i.</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9"/>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hyperlink r:id="rId2">
      <w:r w:rsidRPr="006A3FE1">
        <w:rPr>
          <w:rFonts w:asciiTheme="minorHAnsi" w:hAnsiTheme="minorHAnsi" w:cstheme="minorHAnsi"/>
          <w:color w:val="0070C0"/>
          <w:spacing w:val="1"/>
          <w:w w:val="102"/>
          <w:sz w:val="20"/>
          <w:szCs w:val="28"/>
        </w:rPr>
        <w:t>www</w:t>
      </w:r>
      <w:r w:rsidRPr="006A3FE1">
        <w:rPr>
          <w:rFonts w:asciiTheme="minorHAnsi" w:hAnsiTheme="minorHAnsi" w:cstheme="minorHAnsi"/>
          <w:color w:val="0070C0"/>
          <w:w w:val="102"/>
          <w:sz w:val="20"/>
          <w:szCs w:val="28"/>
        </w:rPr>
        <w:t>.</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5"/>
          <w:sz w:val="20"/>
          <w:szCs w:val="28"/>
        </w:rPr>
        <w:t>n</w:t>
      </w:r>
      <w:r w:rsidRPr="006A3FE1">
        <w:rPr>
          <w:rFonts w:asciiTheme="minorHAnsi" w:hAnsiTheme="minorHAnsi" w:cstheme="minorHAnsi"/>
          <w:color w:val="0070C0"/>
          <w:w w:val="115"/>
          <w:sz w:val="20"/>
          <w:szCs w:val="28"/>
        </w:rPr>
        <w:t>f</w:t>
      </w:r>
      <w:r w:rsidRPr="006A3FE1">
        <w:rPr>
          <w:rFonts w:asciiTheme="minorHAnsi" w:hAnsiTheme="minorHAnsi" w:cstheme="minorHAnsi"/>
          <w:smallCaps/>
          <w:color w:val="0070C0"/>
          <w:spacing w:val="1"/>
          <w:w w:val="111"/>
          <w:sz w:val="20"/>
          <w:szCs w:val="28"/>
        </w:rPr>
        <w:t>o</w:t>
      </w:r>
      <w:r w:rsidRPr="006A3FE1">
        <w:rPr>
          <w:rFonts w:asciiTheme="minorHAnsi" w:hAnsiTheme="minorHAnsi" w:cstheme="minorHAnsi"/>
          <w:color w:val="0070C0"/>
          <w:w w:val="113"/>
          <w:sz w:val="20"/>
          <w:szCs w:val="28"/>
        </w:rPr>
        <w:t>t</w:t>
      </w:r>
      <w:r w:rsidRPr="006A3FE1">
        <w:rPr>
          <w:rFonts w:asciiTheme="minorHAnsi" w:hAnsiTheme="minorHAnsi" w:cstheme="minorHAnsi"/>
          <w:color w:val="0070C0"/>
          <w:spacing w:val="1"/>
          <w:w w:val="111"/>
          <w:sz w:val="20"/>
          <w:szCs w:val="28"/>
        </w:rPr>
        <w:t>ep</w:t>
      </w:r>
      <w:r w:rsidRPr="006A3FE1">
        <w:rPr>
          <w:rFonts w:asciiTheme="minorHAnsi" w:hAnsiTheme="minorHAnsi" w:cstheme="minorHAnsi"/>
          <w:color w:val="0070C0"/>
          <w:w w:val="104"/>
          <w:sz w:val="20"/>
          <w:szCs w:val="28"/>
        </w:rPr>
        <w:t>s</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11"/>
          <w:sz w:val="20"/>
          <w:szCs w:val="28"/>
        </w:rPr>
        <w:t>ed</w:t>
      </w:r>
      <w:r w:rsidRPr="006A3FE1">
        <w:rPr>
          <w:rFonts w:asciiTheme="minorHAnsi" w:hAnsiTheme="minorHAnsi" w:cstheme="minorHAnsi"/>
          <w:color w:val="0070C0"/>
          <w:spacing w:val="1"/>
          <w:w w:val="107"/>
          <w:sz w:val="20"/>
          <w:szCs w:val="28"/>
        </w:rPr>
        <w:t>u</w:t>
      </w:r>
      <w:r w:rsidRPr="006A3FE1">
        <w:rPr>
          <w:rFonts w:asciiTheme="minorHAnsi" w:hAnsiTheme="minorHAnsi" w:cstheme="minorHAnsi"/>
          <w:color w:val="0070C0"/>
          <w:w w:val="65"/>
          <w:sz w:val="20"/>
          <w:szCs w:val="28"/>
        </w:rPr>
        <w:t>.</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smallCaps/>
          <w:color w:val="0070C0"/>
          <w:w w:val="111"/>
          <w:sz w:val="20"/>
          <w:szCs w:val="28"/>
        </w:rPr>
        <w:t>o</w:t>
      </w:r>
      <w:r w:rsidRPr="006A3FE1">
        <w:rPr>
          <w:rFonts w:asciiTheme="minorHAnsi" w:hAnsiTheme="minorHAnsi" w:cstheme="minorHAnsi"/>
          <w:color w:val="0070C0"/>
          <w:spacing w:val="-18"/>
          <w:sz w:val="20"/>
          <w:szCs w:val="28"/>
        </w:rPr>
        <w:t xml:space="preserve"> </w:t>
      </w:r>
    </w:hyperlink>
    <w:r w:rsidRPr="006A3FE1">
      <w:rPr>
        <w:rFonts w:asciiTheme="minorHAnsi" w:hAnsiTheme="minorHAnsi" w:cstheme="minorHAnsi"/>
        <w:color w:val="0070C0"/>
        <w:w w:val="40"/>
        <w:sz w:val="20"/>
        <w:szCs w:val="28"/>
      </w:rPr>
      <w:t>|</w:t>
    </w:r>
    <w:r w:rsidRPr="006A3FE1">
      <w:rPr>
        <w:rFonts w:asciiTheme="minorHAnsi" w:hAnsiTheme="minorHAnsi" w:cstheme="minorHAnsi"/>
        <w:color w:val="0070C0"/>
        <w:spacing w:val="-19"/>
        <w:sz w:val="20"/>
        <w:szCs w:val="28"/>
      </w:rPr>
      <w:t xml:space="preserve"> </w:t>
    </w:r>
    <w:r w:rsidRPr="006A3FE1">
      <w:rPr>
        <w:rFonts w:asciiTheme="minorHAnsi" w:hAnsiTheme="minorHAnsi" w:cstheme="minorHAnsi"/>
        <w:color w:val="0070C0"/>
        <w:spacing w:val="1"/>
        <w:w w:val="109"/>
        <w:sz w:val="20"/>
        <w:szCs w:val="28"/>
      </w:rPr>
      <w:t>V</w:t>
    </w:r>
    <w:r w:rsidRPr="006A3FE1">
      <w:rPr>
        <w:rFonts w:asciiTheme="minorHAnsi" w:hAnsiTheme="minorHAnsi" w:cstheme="minorHAnsi"/>
        <w:color w:val="0070C0"/>
        <w:w w:val="109"/>
        <w:sz w:val="20"/>
        <w:szCs w:val="28"/>
      </w:rPr>
      <w:t>i</w:t>
    </w:r>
    <w:r w:rsidRPr="006A3FE1">
      <w:rPr>
        <w:rFonts w:asciiTheme="minorHAnsi" w:hAnsiTheme="minorHAnsi" w:cstheme="minorHAnsi"/>
        <w:color w:val="0070C0"/>
        <w:spacing w:val="1"/>
        <w:w w:val="101"/>
        <w:sz w:val="20"/>
        <w:szCs w:val="28"/>
      </w:rPr>
      <w:t>g</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w w:val="112"/>
        <w:sz w:val="20"/>
        <w:szCs w:val="28"/>
      </w:rPr>
      <w:t>l</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05"/>
        <w:sz w:val="20"/>
        <w:szCs w:val="28"/>
      </w:rPr>
      <w:t>d</w:t>
    </w:r>
    <w:r w:rsidRPr="006A3FE1">
      <w:rPr>
        <w:rFonts w:asciiTheme="minorHAnsi" w:hAnsiTheme="minorHAnsi" w:cstheme="minorHAnsi"/>
        <w:color w:val="0070C0"/>
        <w:w w:val="105"/>
        <w:sz w:val="20"/>
        <w:szCs w:val="28"/>
      </w:rPr>
      <w:t>a</w:t>
    </w:r>
    <w:r w:rsidRPr="006A3FE1">
      <w:rPr>
        <w:rFonts w:asciiTheme="minorHAnsi" w:hAnsiTheme="minorHAnsi" w:cstheme="minorHAnsi"/>
        <w:color w:val="0070C0"/>
        <w:spacing w:val="-18"/>
        <w:sz w:val="20"/>
        <w:szCs w:val="28"/>
      </w:rPr>
      <w:t xml:space="preserve"> </w:t>
    </w:r>
    <w:r w:rsidRPr="006A3FE1">
      <w:rPr>
        <w:rFonts w:asciiTheme="minorHAnsi" w:hAnsiTheme="minorHAnsi" w:cstheme="minorHAnsi"/>
        <w:color w:val="0070C0"/>
        <w:spacing w:val="1"/>
        <w:w w:val="120"/>
        <w:sz w:val="20"/>
        <w:szCs w:val="28"/>
      </w:rPr>
      <w:t>M</w:t>
    </w:r>
    <w:r w:rsidRPr="006A3FE1">
      <w:rPr>
        <w:rFonts w:asciiTheme="minorHAnsi" w:hAnsiTheme="minorHAnsi" w:cstheme="minorHAnsi"/>
        <w:color w:val="0070C0"/>
        <w:w w:val="118"/>
        <w:sz w:val="20"/>
        <w:szCs w:val="28"/>
      </w:rPr>
      <w:t>i</w:t>
    </w:r>
    <w:r w:rsidRPr="006A3FE1">
      <w:rPr>
        <w:rFonts w:asciiTheme="minorHAnsi" w:hAnsiTheme="minorHAnsi" w:cstheme="minorHAnsi"/>
        <w:color w:val="0070C0"/>
        <w:spacing w:val="1"/>
        <w:w w:val="109"/>
        <w:sz w:val="20"/>
        <w:szCs w:val="28"/>
      </w:rPr>
      <w:t>n</w:t>
    </w:r>
    <w:r w:rsidRPr="006A3FE1">
      <w:rPr>
        <w:rFonts w:asciiTheme="minorHAnsi" w:hAnsiTheme="minorHAnsi" w:cstheme="minorHAnsi"/>
        <w:color w:val="0070C0"/>
        <w:w w:val="102"/>
        <w:sz w:val="20"/>
        <w:szCs w:val="28"/>
      </w:rPr>
      <w:t>E</w:t>
    </w:r>
    <w:r w:rsidRPr="006A3FE1">
      <w:rPr>
        <w:rFonts w:asciiTheme="minorHAnsi" w:hAnsiTheme="minorHAnsi" w:cstheme="minorHAnsi"/>
        <w:color w:val="0070C0"/>
        <w:spacing w:val="1"/>
        <w:w w:val="113"/>
        <w:sz w:val="20"/>
        <w:szCs w:val="28"/>
      </w:rPr>
      <w:t>du</w:t>
    </w:r>
    <w:r w:rsidRPr="006A3FE1">
      <w:rPr>
        <w:rFonts w:asciiTheme="minorHAnsi" w:hAnsiTheme="minorHAnsi" w:cstheme="minorHAnsi"/>
        <w:color w:val="0070C0"/>
        <w:w w:val="113"/>
        <w:sz w:val="20"/>
        <w:szCs w:val="28"/>
      </w:rPr>
      <w:t>c</w:t>
    </w:r>
    <w:r w:rsidRPr="006A3FE1">
      <w:rPr>
        <w:rFonts w:asciiTheme="minorHAnsi" w:hAnsiTheme="minorHAnsi" w:cstheme="minorHAnsi"/>
        <w:color w:val="0070C0"/>
        <w:w w:val="98"/>
        <w:sz w:val="20"/>
        <w:szCs w:val="28"/>
      </w:rPr>
      <w:t>a</w:t>
    </w:r>
    <w:r w:rsidRPr="006A3FE1">
      <w:rPr>
        <w:rFonts w:asciiTheme="minorHAnsi" w:hAnsiTheme="minorHAnsi" w:cstheme="minorHAnsi"/>
        <w:color w:val="0070C0"/>
        <w:spacing w:val="1"/>
        <w:w w:val="123"/>
        <w:sz w:val="20"/>
        <w:szCs w:val="28"/>
      </w:rPr>
      <w:t>c</w:t>
    </w:r>
    <w:r w:rsidRPr="006A3FE1">
      <w:rPr>
        <w:rFonts w:asciiTheme="minorHAnsi" w:hAnsiTheme="minorHAnsi" w:cstheme="minorHAnsi"/>
        <w:color w:val="0070C0"/>
        <w:w w:val="99"/>
        <w:sz w:val="20"/>
        <w:szCs w:val="28"/>
      </w:rPr>
      <w:t>ió</w:t>
    </w:r>
    <w:r w:rsidRPr="006A3FE1">
      <w:rPr>
        <w:rFonts w:asciiTheme="minorHAnsi" w:hAnsiTheme="minorHAnsi" w:cstheme="minorHAnsi"/>
        <w:color w:val="0070C0"/>
        <w:w w:val="105"/>
        <w:sz w:val="20"/>
        <w:szCs w:val="28"/>
      </w:rPr>
      <w:t>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A5D21" w:rsidRDefault="000A5D21" w:rsidP="001F5AC6">
      <w:r>
        <w:separator/>
      </w:r>
    </w:p>
  </w:footnote>
  <w:footnote w:type="continuationSeparator" w:id="0">
    <w:p w:rsidR="000A5D21" w:rsidRDefault="000A5D21" w:rsidP="001F5A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F5AC6" w:rsidRPr="006A3FE1" w:rsidRDefault="006A3FE1" w:rsidP="001F5AC6">
    <w:pPr>
      <w:pStyle w:val="Encabezado"/>
      <w:tabs>
        <w:tab w:val="clear" w:pos="4419"/>
        <w:tab w:val="clear" w:pos="8838"/>
        <w:tab w:val="left" w:pos="4680"/>
      </w:tabs>
      <w:rPr>
        <w:rFonts w:ascii="Oriya MN" w:eastAsia="HGMaruGothicMPRO" w:hAnsi="Oriya MN" w:cs="Oriya MN"/>
        <w:b/>
        <w:bCs/>
        <w:color w:val="548DD4" w:themeColor="text2" w:themeTint="99"/>
        <w:sz w:val="32"/>
        <w14:shadow w14:blurRad="50800" w14:dist="50800" w14:dir="5400000" w14:sx="0" w14:sy="0" w14:kx="0" w14:ky="0" w14:algn="ctr">
          <w14:srgbClr w14:val="000000">
            <w14:alpha w14:val="10862"/>
          </w14:srgbClr>
        </w14:shadow>
        <w14:textOutline w14:w="9525" w14:cap="rnd" w14:cmpd="sng" w14:algn="ctr">
          <w14:noFill/>
          <w14:prstDash w14:val="solid"/>
          <w14:bevel/>
        </w14:textOutline>
        <w14:textFill>
          <w14:solidFill>
            <w14:schemeClr w14:val="tx2">
              <w14:alpha w14:val="15362"/>
              <w14:lumMod w14:val="60000"/>
              <w14:lumOff w14:val="40000"/>
            </w14:schemeClr>
          </w14:solidFill>
        </w14:textFill>
        <w14:props3d w14:extrusionH="0" w14:contourW="0" w14:prstMaterial="matte"/>
      </w:rPr>
    </w:pPr>
    <w:r>
      <w:rPr>
        <w:rFonts w:ascii="Times New Roman"/>
        <w:noProof/>
        <w:position w:val="10"/>
        <w:sz w:val="20"/>
      </w:rPr>
      <mc:AlternateContent>
        <mc:Choice Requires="wpg">
          <w:drawing>
            <wp:anchor distT="0" distB="0" distL="114300" distR="114300" simplePos="0" relativeHeight="251659264" behindDoc="0" locked="0" layoutInCell="1" allowOverlap="1" wp14:anchorId="42A3548E">
              <wp:simplePos x="0" y="0"/>
              <wp:positionH relativeFrom="column">
                <wp:posOffset>2628900</wp:posOffset>
              </wp:positionH>
              <wp:positionV relativeFrom="paragraph">
                <wp:posOffset>-217170</wp:posOffset>
              </wp:positionV>
              <wp:extent cx="116205" cy="911860"/>
              <wp:effectExtent l="0" t="0" r="0" b="2540"/>
              <wp:wrapThrough wrapText="bothSides">
                <wp:wrapPolygon edited="0">
                  <wp:start x="4721" y="0"/>
                  <wp:lineTo x="0" y="903"/>
                  <wp:lineTo x="0" y="19554"/>
                  <wp:lineTo x="4721" y="21359"/>
                  <wp:lineTo x="14164" y="21359"/>
                  <wp:lineTo x="18885" y="19554"/>
                  <wp:lineTo x="18885" y="903"/>
                  <wp:lineTo x="14164" y="0"/>
                  <wp:lineTo x="4721" y="0"/>
                </wp:wrapPolygon>
              </wp:wrapThrough>
              <wp:docPr id="112177415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205" cy="911860"/>
                        <a:chOff x="0" y="0"/>
                        <a:chExt cx="183" cy="1436"/>
                      </a:xfrm>
                    </wpg:grpSpPr>
                    <pic:pic xmlns:pic="http://schemas.openxmlformats.org/drawingml/2006/picture">
                      <pic:nvPicPr>
                        <pic:cNvPr id="213446035" name="Picture 1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 cy="1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53339321" name="Line 10"/>
                      <wps:cNvCnPr>
                        <a:cxnSpLocks/>
                      </wps:cNvCnPr>
                      <wps:spPr bwMode="auto">
                        <a:xfrm>
                          <a:off x="91" y="38"/>
                          <a:ext cx="0" cy="1275"/>
                        </a:xfrm>
                        <a:prstGeom prst="line">
                          <a:avLst/>
                        </a:prstGeom>
                        <a:noFill/>
                        <a:ln w="25400">
                          <a:solidFill>
                            <a:srgbClr val="66CC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FAFFEF" id="Group 9" o:spid="_x0000_s1026" style="position:absolute;margin-left:207pt;margin-top:-17.1pt;width:9.15pt;height:71.8pt;z-index:251659264" coordsize="183,1436"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L076n6AIAACEHAAAOAAAAZHJzL2Uyb0RvYy54bWycVV9v2jAQf5+072Dl&#13;&#10;vU1CgEEE9AFKNalb0bp9AOM4iVXHtmxD4NvvbCdQyqZ1fSA6+853v/vdH2Z3h4ajPdWGSTGP0tsk&#13;&#10;QlQQWTBRzaNfP9c3kwgZi0WBuRR0Hh2pie4Wnz/NWpXTgawlL6hG4ESYvFXzqLZW5XFsSE0bbG6l&#13;&#10;ogKUpdQNtnDUVVxo3IL3hseDJBnHrdSF0pJQY+B2FZTRwvsvS0rsU1kaahGfR4DN+q/23637xosZ&#13;&#10;ziuNVc1IBwN/AEWDmYCgJ1crbDHaaXblqmFESyNLe0tkE8uyZIT6HCCbNHmTzYOWO+VzqfK2Uiea&#13;&#10;gNo3PH3YLfm+f9DqWW10QA/ioyQvBniJW1Xlr/XuXAVjtG2/yQLqiXdW+sQPpW6cC0gJHTy/xxO/&#13;&#10;9GARgcs0HQ+SUYQIqKZpOhl3/JMainT1itT3/btJFh6lw2zsShbjPMTzGDtMi5liJIdfxxNIVzz9&#13;&#10;u5/gld1pGnVOmnf5aLB+2akbKKnClm0ZZ/bo2xOocaDEfsOIo9gdgNKNRqyYR4M0Gw7HSQaUCNwA&#13;&#10;m2DlgqM0dVn2xuEpdqmdanOpi93xIsiWM7VmnLuSOLlLBzr/Tef8gZHQlStJdg0VNoyZphwyk8LU&#13;&#10;TJkI6Zw2Wwop6K+Fx4pzo8kPGDc/UMZqakntgpcAoruHqp0UHvEZpMNvoAk/2Fd/7Q8gTRv7QGWD&#13;&#10;nAB4AaLvV7x/NA4sgOpNHFwhHWs+CS4uLsDQ3XjgDmonAnK3bGB7mZ5kOF3R/F8D+lxjRQGlc3vu&#13;&#10;lnQ6yrJsmg3Svl0emYBe8UPUmS5FGGRyEBeD7P0EpbN8F9VTiAODmk3CkuyHGLaom9908GV0MYpn&#13;&#10;HjuqOaB7N9WohXEYDZPEvzCSs6JvX6Or7ZJrtMeww8fj5XK97gJfmLkqrrCpg51XBeCwREXhK1pT&#13;&#10;XNx3ssWMB7kvbE9M4H0ri+NGuwZx91BcL/k9DNLFon999lbnf7bFbwAAAP//AwBQSwMECgAAAAAA&#13;&#10;AAAhAMPiG5f3AwAA9wMAABQAAABkcnMvbWVkaWEvaW1hZ2UxLnBuZ4lQTkcNChoKAAAADUlIRFIA&#13;&#10;AAAmAAABKwgGAAAAstTxxAAAAAZiS0dEAP8A/wD/oL2nkwAAAAlwSFlzAAAOxAAADsQBlSsOGwAA&#13;&#10;A5dJREFUeJzt1ttuo0AQANHByf9/cQz7sGltu9MDU479sqqSkAnmcjIDJGOYvbftTec5Xn3Cdx2H&#13;&#10;ofQC22R9VgUtAwlsK58rxx/N+hJuFVZR+XN2jqPBLONWYB1iK0veL1+8Lsu4K9gMso0xbg0uOsYY&#13;&#10;e0HtBXyKO4N1IxWYW1oqrmJiydgK/NHnCazCA/GRUB/jERcXDMA9bd+/9824bYabweqTl6cvQLHk&#13;&#10;kcuwQN3TufZy7qdHrOIy6rMA47cP2G2M8ZUAsUxHaRVW77F8XwUs4/KI3cvPMYV59I+yzzIso2ZT&#13;&#10;mXEVEutx89/G49N5OnIdrHtSM66iYsmwOq15ySOWz/+AXLnH8pTm10UF1hGJKa1P7dJfm9XXRTed&#13;&#10;3dM5xr/XQX6d1PfdJW7ldVFh3cjFZ0zHx/g5WkugK1iHq8g8ErGeX5y38omm8na9S4uaAbulHt+t&#13;&#10;/4jc/GfbOnD33XJkxM7uu27bU6BnYBm3Mor0+4cobHZBdGOv9ArYWxJGE0YTRhNGE0YTRhNGE0YT&#13;&#10;RhNGE0YTRhNGE0YTRhNGE0YTRhNGE0YTRhNGE0YTRhNGE0YTRhNGE0YTRhNGE0YTRhNGE0YTRhNG&#13;&#10;E0YTRhNGE0YTRhNGE0YTRhNGE0YTRhNGE0YTRhNGE0YTRhNGE0YTRhNGE0YTRhNGE0YTRhNGE0YT&#13;&#10;RhNGE0YTRhNGE0YTRhNGE0YTRhNGE0YTRhNGE0YTRhNGE0YTRhNGE0YTRhNGE0YTRhNGE0YTRhNG&#13;&#10;E0YTRhNGE0YTRhNGE0YTRhNGE0YTRhNGE0YTRhNGE0YTRhNGE0YTRhNGE0YTRhNGE0YTRvvvYEdZ&#13;&#10;P5rtv4rCzi58hULoT7BvPfHRLN12jBpjbcRmoO7nl6DGYCPWXXgv63Wf+L4efwk+gx1jjK05Yfy8&#13;&#10;p889fbePR3AdwaVmsEDVk9URiuWe9s3bMh4BV6aym7588bhP81R+lf3wfdfB8hR2wADdvwFbOWZP&#13;&#10;38V+Fdid+xLWVUcrowJTYTPU0nReweoUbt8X28bfKYzRqlOaR7Ti6rkxLD8AFXhP3+0JGccFJsPq&#13;&#10;Q5Cvg2AVmd9VeXsHy09lntJfT2X3upjBApX33yfLS16wFRAjU1+mcW/Vl3F9CXejNcV1r4Xu+/yZ&#13;&#10;Rygv9RfpQHW0nobNcBWUz9NdHKFWYTNc95lx3ZQtv/lXYXXf2Xpudi8t/a0ksG7/q+MxaPXErzj2&#13;&#10;qX8UzczsTf0B0bJOKqnNMIkAAAAASUVORK5CYIJQSwMEFAAGAAgAAAAhAM+7qivnAAAAEAEAAA8A&#13;&#10;AABkcnMvZG93bnJldi54bWxMj0trwzAQhO+F/gexhd4S+aGWxrEcQvo4hUCTQuhNsTa2iSUZS7Gd&#13;&#10;f9/tqb0sLDszO1++mkzLBux946yEeB4BQ1s63dhKwtfhffYCzAdltWqdRQk39LAq7u9ylWk32k8c&#13;&#10;9qFiFGJ9piTUIXQZ576s0Sg/dx1aup1db1Sgta+47tVI4ablSRQ9c6MaSx9q1eGmxvKyvxoJH6Ma&#13;&#10;12n8Nmwv583t+/C0O25jlPLxYXpd0lgvgQWcwp8DfhmoPxRU7OSuVnvWShCxIKAgYZaKBBgpRJqk&#13;&#10;wE4kjRYCeJHz/yDFDwAAAP//AwBQSwMEFAAGAAgAAAAhAKomDr68AAAAIQEAABkAAABkcnMvX3Jl&#13;&#10;bHMvZTJvRG9jLnhtbC5yZWxzhI9BasMwEEX3hdxBzD6WnUUoxbI3oeBtSA4wSGNZxBoJSS317SPI&#13;&#10;JoFAl/M//z2mH//8Kn4pZRdYQde0IIh1MI6tguvle/8JIhdkg2tgUrBRhnHYffRnWrHUUV5czKJS&#13;&#10;OCtYSolfUma9kMfchEhcmzkkj6WeycqI+oaW5KFtjzI9M2B4YYrJKEiT6UBctljN/7PDPDtNp6B/&#13;&#10;PHF5o5DOV3cFYrJUFHgyDh9h10S2IIdevjw23AEAAP//AwBQSwECLQAUAAYACAAAACEAsYJntgoB&#13;&#10;AAATAgAAEwAAAAAAAAAAAAAAAAAAAAAAW0NvbnRlbnRfVHlwZXNdLnhtbFBLAQItABQABgAIAAAA&#13;&#10;IQA4/SH/1gAAAJQBAAALAAAAAAAAAAAAAAAAADsBAABfcmVscy8ucmVsc1BLAQItABQABgAIAAAA&#13;&#10;IQAL076n6AIAACEHAAAOAAAAAAAAAAAAAAAAADoCAABkcnMvZTJvRG9jLnhtbFBLAQItAAoAAAAA&#13;&#10;AAAAIQDD4huX9wMAAPcDAAAUAAAAAAAAAAAAAAAAAE4FAABkcnMvbWVkaWEvaW1hZ2UxLnBuZ1BL&#13;&#10;AQItABQABgAIAAAAIQDPu6or5wAAABABAAAPAAAAAAAAAAAAAAAAAHcJAABkcnMvZG93bnJldi54&#13;&#10;bWxQSwECLQAUAAYACAAAACEAqiYOvrwAAAAhAQAAGQAAAAAAAAAAAAAAAACLCgAAZHJzL19yZWxz&#13;&#10;L2Uyb0RvYy54bWwucmVsc1BLBQYAAAAABgAGAHwBAAB+Cw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1027" type="#_x0000_t75" style="position:absolute;width:183;height:14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6YC/zgAAAOcAAAAPAAAAZHJzL2Rvd25yZXYueG1sRI9BS8NA&#13;&#10;FITvgv9heUIvYjdpalrTbotUIh61WujxNfvMBrNvQ3bbRn99VxC8DAzDfMMs14NtxYl63zhWkI4T&#13;&#10;EMSV0w3XCj7ey7s5CB+QNbaOScE3eVivrq+WWGh35jc6bUMtIoR9gQpMCF0hpa8MWfRj1xHH7NP1&#13;&#10;FkO0fS11j+cIt62cJEkuLTYcFwx2tDFUfW2PVsHtjH+yVJb72QOZ8vC6e85tsEqNboanRZTHBYhA&#13;&#10;Q/hv/CFetIJJmk2neZLdw++v+Ank6gIAAP//AwBQSwECLQAUAAYACAAAACEA2+H2y+4AAACFAQAA&#13;&#10;EwAAAAAAAAAAAAAAAAAAAAAAW0NvbnRlbnRfVHlwZXNdLnhtbFBLAQItABQABgAIAAAAIQBa9Cxb&#13;&#10;vwAAABUBAAALAAAAAAAAAAAAAAAAAB8BAABfcmVscy8ucmVsc1BLAQItABQABgAIAAAAIQDN6YC/&#13;&#10;zgAAAOcAAAAPAAAAAAAAAAAAAAAAAAcCAABkcnMvZG93bnJldi54bWxQSwUGAAAAAAMAAwC3AAAA&#13;&#10;AgMAAAAA&#13;&#10;">
                <v:imagedata r:id="rId2" o:title=""/>
                <v:path arrowok="t"/>
                <o:lock v:ext="edit" aspectratio="f"/>
              </v:shape>
              <v:line id="Line 10" o:spid="_x0000_s1028" style="position:absolute;visibility:visible;mso-wrap-style:square" from="91,38" to="91,1313"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qBNH0QAAAOgAAAAPAAAAZHJzL2Rvd25yZXYueG1sRI/BSsNA&#13;&#10;EIbvgu+wTMGL2E0alCTttohaFQ8tbYpep9lpEszOxuy2jW/vCoKXgZmf/xu+2WIwrThR7xrLCuJx&#13;&#10;BIK4tLrhSsGuWN6kIJxH1thaJgXf5GAxv7yYYa7tmTd02vpKBAi7HBXU3ne5lK6syaAb2444ZAfb&#13;&#10;G/Rh7SupezwHuGnlJIrupMGGw4caO3qoqfzcHo0C/fTxnH0V+2vztn5/2a+KdBWvU6WuRsPjNIz7&#13;&#10;KQhPg/9v/CFedXDIbpMkyZJJDL9i4QBy/gMAAP//AwBQSwECLQAUAAYACAAAACEA2+H2y+4AAACF&#13;&#10;AQAAEwAAAAAAAAAAAAAAAAAAAAAAW0NvbnRlbnRfVHlwZXNdLnhtbFBLAQItABQABgAIAAAAIQBa&#13;&#10;9CxbvwAAABUBAAALAAAAAAAAAAAAAAAAAB8BAABfcmVscy8ucmVsc1BLAQItABQABgAIAAAAIQA5&#13;&#10;qBNH0QAAAOgAAAAPAAAAAAAAAAAAAAAAAAcCAABkcnMvZG93bnJldi54bWxQSwUGAAAAAAMAAwC3&#13;&#10;AAAABQMAAAAA&#13;&#10;" strokecolor="#6cf" strokeweight="2pt">
                <o:lock v:ext="edit" shapetype="f"/>
              </v:line>
              <w10:wrap type="through"/>
            </v:group>
          </w:pict>
        </mc:Fallback>
      </mc:AlternateContent>
    </w:r>
    <w:r>
      <w:rPr>
        <w:rFonts w:ascii="Times New Roman"/>
        <w:noProof/>
        <w:sz w:val="20"/>
      </w:rPr>
      <w:drawing>
        <wp:anchor distT="0" distB="0" distL="114300" distR="114300" simplePos="0" relativeHeight="251658240" behindDoc="0" locked="0" layoutInCell="1" allowOverlap="1" wp14:anchorId="49FB7796">
          <wp:simplePos x="0" y="0"/>
          <wp:positionH relativeFrom="column">
            <wp:posOffset>-495300</wp:posOffset>
          </wp:positionH>
          <wp:positionV relativeFrom="paragraph">
            <wp:posOffset>-320675</wp:posOffset>
          </wp:positionV>
          <wp:extent cx="3041015" cy="1106170"/>
          <wp:effectExtent l="0" t="0" r="0" b="0"/>
          <wp:wrapThrough wrapText="bothSides">
            <wp:wrapPolygon edited="0">
              <wp:start x="17861" y="496"/>
              <wp:lineTo x="17410" y="1240"/>
              <wp:lineTo x="16147" y="4216"/>
              <wp:lineTo x="631" y="5456"/>
              <wp:lineTo x="271" y="5952"/>
              <wp:lineTo x="722" y="8928"/>
              <wp:lineTo x="722" y="12896"/>
              <wp:lineTo x="271" y="16863"/>
              <wp:lineTo x="271" y="17359"/>
              <wp:lineTo x="19214" y="20583"/>
              <wp:lineTo x="19845" y="20583"/>
              <wp:lineTo x="19936" y="20087"/>
              <wp:lineTo x="21018" y="17111"/>
              <wp:lineTo x="21018" y="16863"/>
              <wp:lineTo x="19936" y="12896"/>
              <wp:lineTo x="21108" y="8928"/>
              <wp:lineTo x="20928" y="4216"/>
              <wp:lineTo x="19665" y="1240"/>
              <wp:lineTo x="19214" y="496"/>
              <wp:lineTo x="17861" y="496"/>
            </wp:wrapPolygon>
          </wp:wrapThrough>
          <wp:docPr id="143635464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3" cstate="print">
                    <a:extLst>
                      <a:ext uri="{28A0092B-C50C-407E-A947-70E740481C1C}">
                        <a14:useLocalDpi xmlns:a14="http://schemas.microsoft.com/office/drawing/2010/main" val="0"/>
                      </a:ext>
                    </a:extLst>
                  </a:blip>
                  <a:stretch>
                    <a:fillRect/>
                  </a:stretch>
                </pic:blipFill>
                <pic:spPr>
                  <a:xfrm>
                    <a:off x="0" y="0"/>
                    <a:ext cx="3041015" cy="1106170"/>
                  </a:xfrm>
                  <a:prstGeom prst="rect">
                    <a:avLst/>
                  </a:prstGeom>
                </pic:spPr>
              </pic:pic>
            </a:graphicData>
          </a:graphic>
          <wp14:sizeRelH relativeFrom="page">
            <wp14:pctWidth>0</wp14:pctWidth>
          </wp14:sizeRelH>
          <wp14:sizeRelV relativeFrom="page">
            <wp14:pctHeight>0</wp14:pctHeight>
          </wp14:sizeRelV>
        </wp:anchor>
      </w:drawing>
    </w:r>
    <w:r w:rsidR="001F5AC6">
      <w:tab/>
    </w:r>
    <w:r>
      <w:t xml:space="preserve">  </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BOLET</w:t>
    </w:r>
    <w:r w:rsidR="001F5AC6" w:rsidRPr="006A3FE1">
      <w:rPr>
        <w:rFonts w:ascii="Cambria" w:eastAsia="HGMaruGothicMPRO" w:hAnsi="Cambria" w:cs="Cambria"/>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Í</w:t>
    </w:r>
    <w:r w:rsidR="001F5AC6" w:rsidRPr="006A3FE1">
      <w:rPr>
        <w:rFonts w:ascii="Oriya MN" w:eastAsia="HGMaruGothicMPRO" w:hAnsi="Oriya MN" w:cs="Oriya MN"/>
        <w:b/>
        <w:bCs/>
        <w:color w:val="548DD4" w:themeColor="text2" w:themeTint="99"/>
        <w:sz w:val="44"/>
        <w:szCs w:val="32"/>
        <w14:shadow w14:blurRad="111213" w14:dist="25400" w14:dir="0" w14:sx="100000" w14:sy="100000" w14:kx="0" w14:ky="0" w14:algn="l">
          <w14:srgbClr w14:val="000000">
            <w14:alpha w14:val="4000"/>
          </w14:srgbClr>
        </w14:shadow>
        <w14:textFill>
          <w14:solidFill>
            <w14:schemeClr w14:val="tx2">
              <w14:alpha w14:val="38000"/>
              <w14:lumMod w14:val="60000"/>
              <w14:lumOff w14:val="40000"/>
            </w14:schemeClr>
          </w14:solidFill>
        </w14:textFill>
        <w14:props3d w14:extrusionH="0" w14:contourW="0" w14:prstMaterial="matte"/>
      </w:rPr>
      <w:t>N DE PRENSA</w:t>
    </w:r>
  </w:p>
  <w:p w:rsidR="001F5AC6" w:rsidRDefault="001F5AC6">
    <w:pPr>
      <w:pStyle w:val="Encabezado"/>
    </w:pPr>
  </w:p>
  <w:p w:rsidR="001F5AC6" w:rsidRDefault="001F5AC6">
    <w:pPr>
      <w:pStyle w:val="Encabezado"/>
    </w:pPr>
  </w:p>
  <w:p w:rsidR="001F5AC6" w:rsidRDefault="001F5AC6">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D2C78"/>
    <w:multiLevelType w:val="hybridMultilevel"/>
    <w:tmpl w:val="3CE22E36"/>
    <w:lvl w:ilvl="0" w:tplc="51A0BFEC">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D233AB3"/>
    <w:multiLevelType w:val="hybridMultilevel"/>
    <w:tmpl w:val="45984DA8"/>
    <w:lvl w:ilvl="0" w:tplc="04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6C76164"/>
    <w:multiLevelType w:val="hybridMultilevel"/>
    <w:tmpl w:val="EB06E8CE"/>
    <w:lvl w:ilvl="0" w:tplc="51A0BFEC">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52CA5022"/>
    <w:multiLevelType w:val="hybridMultilevel"/>
    <w:tmpl w:val="4DB0DE0C"/>
    <w:lvl w:ilvl="0" w:tplc="462A2986">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564F57BE"/>
    <w:multiLevelType w:val="hybridMultilevel"/>
    <w:tmpl w:val="A1EC6514"/>
    <w:lvl w:ilvl="0" w:tplc="397A7388">
      <w:start w:val="1"/>
      <w:numFmt w:val="decimal"/>
      <w:lvlText w:val="%1."/>
      <w:lvlJc w:val="left"/>
      <w:pPr>
        <w:ind w:left="1110" w:hanging="360"/>
      </w:pPr>
      <w:rPr>
        <w:rFonts w:ascii="Calibri" w:eastAsia="Calibri" w:hAnsi="Calibri" w:cs="Calibri" w:hint="default"/>
        <w:w w:val="99"/>
        <w:sz w:val="26"/>
        <w:szCs w:val="26"/>
        <w:lang w:val="es-ES" w:eastAsia="en-US" w:bidi="ar-SA"/>
      </w:rPr>
    </w:lvl>
    <w:lvl w:ilvl="1" w:tplc="B74C7C1C">
      <w:numFmt w:val="bullet"/>
      <w:lvlText w:val="•"/>
      <w:lvlJc w:val="left"/>
      <w:pPr>
        <w:ind w:left="2038" w:hanging="360"/>
      </w:pPr>
      <w:rPr>
        <w:rFonts w:hint="default"/>
        <w:lang w:val="es-ES" w:eastAsia="en-US" w:bidi="ar-SA"/>
      </w:rPr>
    </w:lvl>
    <w:lvl w:ilvl="2" w:tplc="D240604A">
      <w:numFmt w:val="bullet"/>
      <w:lvlText w:val="•"/>
      <w:lvlJc w:val="left"/>
      <w:pPr>
        <w:ind w:left="2956" w:hanging="360"/>
      </w:pPr>
      <w:rPr>
        <w:rFonts w:hint="default"/>
        <w:lang w:val="es-ES" w:eastAsia="en-US" w:bidi="ar-SA"/>
      </w:rPr>
    </w:lvl>
    <w:lvl w:ilvl="3" w:tplc="5AF833A6">
      <w:numFmt w:val="bullet"/>
      <w:lvlText w:val="•"/>
      <w:lvlJc w:val="left"/>
      <w:pPr>
        <w:ind w:left="3874" w:hanging="360"/>
      </w:pPr>
      <w:rPr>
        <w:rFonts w:hint="default"/>
        <w:lang w:val="es-ES" w:eastAsia="en-US" w:bidi="ar-SA"/>
      </w:rPr>
    </w:lvl>
    <w:lvl w:ilvl="4" w:tplc="EC2C070E">
      <w:numFmt w:val="bullet"/>
      <w:lvlText w:val="•"/>
      <w:lvlJc w:val="left"/>
      <w:pPr>
        <w:ind w:left="4792" w:hanging="360"/>
      </w:pPr>
      <w:rPr>
        <w:rFonts w:hint="default"/>
        <w:lang w:val="es-ES" w:eastAsia="en-US" w:bidi="ar-SA"/>
      </w:rPr>
    </w:lvl>
    <w:lvl w:ilvl="5" w:tplc="FC141432">
      <w:numFmt w:val="bullet"/>
      <w:lvlText w:val="•"/>
      <w:lvlJc w:val="left"/>
      <w:pPr>
        <w:ind w:left="5710" w:hanging="360"/>
      </w:pPr>
      <w:rPr>
        <w:rFonts w:hint="default"/>
        <w:lang w:val="es-ES" w:eastAsia="en-US" w:bidi="ar-SA"/>
      </w:rPr>
    </w:lvl>
    <w:lvl w:ilvl="6" w:tplc="0262D9D6">
      <w:numFmt w:val="bullet"/>
      <w:lvlText w:val="•"/>
      <w:lvlJc w:val="left"/>
      <w:pPr>
        <w:ind w:left="6628" w:hanging="360"/>
      </w:pPr>
      <w:rPr>
        <w:rFonts w:hint="default"/>
        <w:lang w:val="es-ES" w:eastAsia="en-US" w:bidi="ar-SA"/>
      </w:rPr>
    </w:lvl>
    <w:lvl w:ilvl="7" w:tplc="9ABEDC8A">
      <w:numFmt w:val="bullet"/>
      <w:lvlText w:val="•"/>
      <w:lvlJc w:val="left"/>
      <w:pPr>
        <w:ind w:left="7546" w:hanging="360"/>
      </w:pPr>
      <w:rPr>
        <w:rFonts w:hint="default"/>
        <w:lang w:val="es-ES" w:eastAsia="en-US" w:bidi="ar-SA"/>
      </w:rPr>
    </w:lvl>
    <w:lvl w:ilvl="8" w:tplc="290061CE">
      <w:numFmt w:val="bullet"/>
      <w:lvlText w:val="•"/>
      <w:lvlJc w:val="left"/>
      <w:pPr>
        <w:ind w:left="8464" w:hanging="360"/>
      </w:pPr>
      <w:rPr>
        <w:rFonts w:hint="default"/>
        <w:lang w:val="es-ES" w:eastAsia="en-US" w:bidi="ar-SA"/>
      </w:rPr>
    </w:lvl>
  </w:abstractNum>
  <w:abstractNum w:abstractNumId="5" w15:restartNumberingAfterBreak="0">
    <w:nsid w:val="7F0007DC"/>
    <w:multiLevelType w:val="hybridMultilevel"/>
    <w:tmpl w:val="8B0E2A06"/>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959330719">
    <w:abstractNumId w:val="4"/>
  </w:num>
  <w:num w:numId="2" w16cid:durableId="628752500">
    <w:abstractNumId w:val="5"/>
  </w:num>
  <w:num w:numId="3" w16cid:durableId="1998872579">
    <w:abstractNumId w:val="3"/>
  </w:num>
  <w:num w:numId="4" w16cid:durableId="1499806917">
    <w:abstractNumId w:val="1"/>
  </w:num>
  <w:num w:numId="5" w16cid:durableId="1593052474">
    <w:abstractNumId w:val="0"/>
  </w:num>
  <w:num w:numId="6" w16cid:durableId="802260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D5C"/>
    <w:rsid w:val="000A5D21"/>
    <w:rsid w:val="001D3461"/>
    <w:rsid w:val="001F5AC6"/>
    <w:rsid w:val="00237122"/>
    <w:rsid w:val="004C5764"/>
    <w:rsid w:val="005428C3"/>
    <w:rsid w:val="006A3FE1"/>
    <w:rsid w:val="006F5F2F"/>
    <w:rsid w:val="009717AA"/>
    <w:rsid w:val="00986ECA"/>
    <w:rsid w:val="00AF59C3"/>
    <w:rsid w:val="00C34B5F"/>
    <w:rsid w:val="00CC4FFD"/>
    <w:rsid w:val="00EC5D5C"/>
    <w:rsid w:val="00EE6E7E"/>
    <w:rsid w:val="00F023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6A7C8C"/>
  <w15:docId w15:val="{49D7190A-EC6B-DD40-BA08-08DA8F373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6"/>
      <w:szCs w:val="26"/>
    </w:rPr>
  </w:style>
  <w:style w:type="paragraph" w:styleId="Ttulo">
    <w:name w:val="Title"/>
    <w:basedOn w:val="Normal"/>
    <w:uiPriority w:val="10"/>
    <w:qFormat/>
    <w:pPr>
      <w:spacing w:before="98"/>
      <w:ind w:left="1450" w:right="1894"/>
      <w:jc w:val="center"/>
    </w:pPr>
    <w:rPr>
      <w:rFonts w:ascii="Cambria" w:eastAsia="Cambria" w:hAnsi="Cambria" w:cs="Cambria"/>
      <w:b/>
      <w:bCs/>
      <w:sz w:val="40"/>
      <w:szCs w:val="40"/>
    </w:rPr>
  </w:style>
  <w:style w:type="paragraph" w:styleId="Prrafodelista">
    <w:name w:val="List Paragraph"/>
    <w:basedOn w:val="Normal"/>
    <w:uiPriority w:val="1"/>
    <w:qFormat/>
    <w:pPr>
      <w:ind w:left="1110" w:right="831" w:hanging="360"/>
      <w:jc w:val="both"/>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5AC6"/>
    <w:pPr>
      <w:tabs>
        <w:tab w:val="center" w:pos="4419"/>
        <w:tab w:val="right" w:pos="8838"/>
      </w:tabs>
    </w:pPr>
  </w:style>
  <w:style w:type="character" w:customStyle="1" w:styleId="EncabezadoCar">
    <w:name w:val="Encabezado Car"/>
    <w:basedOn w:val="Fuentedeprrafopredeter"/>
    <w:link w:val="Encabezado"/>
    <w:uiPriority w:val="99"/>
    <w:rsid w:val="001F5AC6"/>
    <w:rPr>
      <w:rFonts w:ascii="Calibri" w:eastAsia="Calibri" w:hAnsi="Calibri" w:cs="Calibri"/>
      <w:lang w:val="es-ES"/>
    </w:rPr>
  </w:style>
  <w:style w:type="paragraph" w:styleId="Piedepgina">
    <w:name w:val="footer"/>
    <w:basedOn w:val="Normal"/>
    <w:link w:val="PiedepginaCar"/>
    <w:uiPriority w:val="99"/>
    <w:unhideWhenUsed/>
    <w:rsid w:val="001F5AC6"/>
    <w:pPr>
      <w:tabs>
        <w:tab w:val="center" w:pos="4419"/>
        <w:tab w:val="right" w:pos="8838"/>
      </w:tabs>
    </w:pPr>
  </w:style>
  <w:style w:type="character" w:customStyle="1" w:styleId="PiedepginaCar">
    <w:name w:val="Pie de página Car"/>
    <w:basedOn w:val="Fuentedeprrafopredeter"/>
    <w:link w:val="Piedepgina"/>
    <w:uiPriority w:val="99"/>
    <w:rsid w:val="001F5AC6"/>
    <w:rPr>
      <w:rFonts w:ascii="Calibri" w:eastAsia="Calibri" w:hAnsi="Calibri" w:cs="Calibri"/>
      <w:lang w:val="es-ES"/>
    </w:rPr>
  </w:style>
  <w:style w:type="character" w:styleId="Hipervnculo">
    <w:name w:val="Hyperlink"/>
    <w:basedOn w:val="Fuentedeprrafopredeter"/>
    <w:uiPriority w:val="99"/>
    <w:unhideWhenUsed/>
    <w:rsid w:val="00C34B5F"/>
    <w:rPr>
      <w:color w:val="0000FF" w:themeColor="hyperlink"/>
      <w:u w:val="single"/>
    </w:rPr>
  </w:style>
  <w:style w:type="character" w:styleId="Mencinsinresolver">
    <w:name w:val="Unresolved Mention"/>
    <w:basedOn w:val="Fuentedeprrafopredeter"/>
    <w:uiPriority w:val="99"/>
    <w:semiHidden/>
    <w:unhideWhenUsed/>
    <w:rsid w:val="00C34B5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4748318">
      <w:bodyDiv w:val="1"/>
      <w:marLeft w:val="0"/>
      <w:marRight w:val="0"/>
      <w:marTop w:val="0"/>
      <w:marBottom w:val="0"/>
      <w:divBdr>
        <w:top w:val="none" w:sz="0" w:space="0" w:color="auto"/>
        <w:left w:val="none" w:sz="0" w:space="0" w:color="auto"/>
        <w:bottom w:val="none" w:sz="0" w:space="0" w:color="auto"/>
        <w:right w:val="none" w:sz="0" w:space="0" w:color="auto"/>
      </w:divBdr>
    </w:div>
    <w:div w:id="1042244745">
      <w:bodyDiv w:val="1"/>
      <w:marLeft w:val="0"/>
      <w:marRight w:val="0"/>
      <w:marTop w:val="0"/>
      <w:marBottom w:val="0"/>
      <w:divBdr>
        <w:top w:val="none" w:sz="0" w:space="0" w:color="auto"/>
        <w:left w:val="none" w:sz="0" w:space="0" w:color="auto"/>
        <w:bottom w:val="none" w:sz="0" w:space="0" w:color="auto"/>
        <w:right w:val="none" w:sz="0" w:space="0" w:color="auto"/>
      </w:divBdr>
    </w:div>
    <w:div w:id="1056733355">
      <w:bodyDiv w:val="1"/>
      <w:marLeft w:val="0"/>
      <w:marRight w:val="0"/>
      <w:marTop w:val="0"/>
      <w:marBottom w:val="0"/>
      <w:divBdr>
        <w:top w:val="none" w:sz="0" w:space="0" w:color="auto"/>
        <w:left w:val="none" w:sz="0" w:space="0" w:color="auto"/>
        <w:bottom w:val="none" w:sz="0" w:space="0" w:color="auto"/>
        <w:right w:val="none" w:sz="0" w:space="0" w:color="auto"/>
      </w:divBdr>
    </w:div>
    <w:div w:id="19885100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infotepsai.edu.co/" TargetMode="External"/><Relationship Id="rId1" Type="http://schemas.openxmlformats.org/officeDocument/2006/relationships/hyperlink" Target="mailto:info@infotepsai.edu.co"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795699-92E6-0046-AF17-2C1923F5D3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382</Words>
  <Characters>2101</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Microsoft Word - Boletin No.005 -2023 - REVISIÓN LISTA DE ELEGIBLES.docx</vt:lpstr>
    </vt:vector>
  </TitlesOfParts>
  <Company/>
  <LinksUpToDate>false</LinksUpToDate>
  <CharactersWithSpaces>2479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Boletin No.005 -2023 - REVISIÓN LISTA DE ELEGIBLES.docx</dc:title>
  <cp:lastModifiedBy>Michael Evans Rey</cp:lastModifiedBy>
  <cp:revision>2</cp:revision>
  <cp:lastPrinted>2024-03-21T00:36:00Z</cp:lastPrinted>
  <dcterms:created xsi:type="dcterms:W3CDTF">2024-04-03T00:04:00Z</dcterms:created>
  <dcterms:modified xsi:type="dcterms:W3CDTF">2024-04-03T00:04:00Z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2023-05-23T00:00:00Z</vt:filetime>
  </property>
  <property fmtid="{D5CDD505-2E9C-101B-9397-08002B2CF9AE}" pid="3" name="Creator">
    <vt:lpwstr>Word</vt:lpwstr>
  </property>
  <property fmtid="{D5CDD505-2E9C-101B-9397-08002B2CF9AE}" pid="4" name="LastSaved">
    <vt:filetime>2024-02-15T00:00:00Z</vt:filetime>
  </property>
</Properties>
</file>